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7D37A" w14:textId="77777777" w:rsidR="00BB3E42" w:rsidRPr="00CC41B9" w:rsidRDefault="00BB3E42" w:rsidP="00DA21B3">
      <w:pPr>
        <w:widowControl/>
        <w:shd w:val="clear" w:color="auto" w:fill="FFFFFF"/>
        <w:spacing w:line="700" w:lineRule="exact"/>
        <w:jc w:val="center"/>
        <w:rPr>
          <w:rFonts w:ascii="方正小标宋简体" w:eastAsia="方正小标宋简体" w:hAnsi="方正小标宋简体" w:cs="宋体"/>
          <w:color w:val="4F4F4F"/>
          <w:kern w:val="0"/>
          <w:sz w:val="44"/>
          <w:szCs w:val="44"/>
        </w:rPr>
      </w:pPr>
      <w:r w:rsidRPr="00CC41B9">
        <w:rPr>
          <w:rFonts w:ascii="方正小标宋简体" w:eastAsia="方正小标宋简体" w:hAnsi="方正小标宋简体" w:cs="宋体" w:hint="eastAsia"/>
          <w:color w:val="4F4F4F"/>
          <w:kern w:val="0"/>
          <w:sz w:val="44"/>
          <w:szCs w:val="44"/>
          <w:bdr w:val="none" w:sz="0" w:space="0" w:color="auto" w:frame="1"/>
        </w:rPr>
        <w:t>国管局办公室关于世界粮食日公共机构</w:t>
      </w:r>
    </w:p>
    <w:p w14:paraId="46A8D227" w14:textId="77777777" w:rsidR="00BB3E42" w:rsidRPr="00CC41B9" w:rsidRDefault="00BB3E42" w:rsidP="00DA21B3">
      <w:pPr>
        <w:widowControl/>
        <w:shd w:val="clear" w:color="auto" w:fill="FFFFFF"/>
        <w:spacing w:line="700" w:lineRule="exact"/>
        <w:jc w:val="center"/>
        <w:rPr>
          <w:rFonts w:ascii="宋体" w:eastAsia="宋体" w:hAnsi="宋体" w:cs="宋体"/>
          <w:color w:val="4F4F4F"/>
          <w:kern w:val="0"/>
          <w:sz w:val="44"/>
          <w:szCs w:val="44"/>
        </w:rPr>
      </w:pPr>
      <w:proofErr w:type="gramStart"/>
      <w:r w:rsidRPr="00CC41B9">
        <w:rPr>
          <w:rFonts w:ascii="方正小标宋简体" w:eastAsia="方正小标宋简体" w:hAnsi="方正小标宋简体" w:cs="宋体" w:hint="eastAsia"/>
          <w:color w:val="4F4F4F"/>
          <w:kern w:val="0"/>
          <w:sz w:val="44"/>
          <w:szCs w:val="44"/>
        </w:rPr>
        <w:t>反食品</w:t>
      </w:r>
      <w:proofErr w:type="gramEnd"/>
      <w:r w:rsidRPr="00CC41B9">
        <w:rPr>
          <w:rFonts w:ascii="方正小标宋简体" w:eastAsia="方正小标宋简体" w:hAnsi="方正小标宋简体" w:cs="宋体" w:hint="eastAsia"/>
          <w:color w:val="4F4F4F"/>
          <w:kern w:val="0"/>
          <w:sz w:val="44"/>
          <w:szCs w:val="44"/>
        </w:rPr>
        <w:t>浪费主题宣传活动有关安排的通知</w:t>
      </w:r>
    </w:p>
    <w:p w14:paraId="007665F3" w14:textId="6BCC9915" w:rsidR="00BB3E42" w:rsidRDefault="00BB3E42" w:rsidP="004B2390">
      <w:pPr>
        <w:widowControl/>
        <w:shd w:val="clear" w:color="auto" w:fill="FFFFFF"/>
        <w:spacing w:line="594" w:lineRule="exact"/>
        <w:jc w:val="center"/>
        <w:rPr>
          <w:rFonts w:ascii="仿宋_GB2312" w:eastAsia="仿宋_GB2312" w:hAnsi="宋体" w:cs="宋体"/>
          <w:color w:val="4F4F4F"/>
          <w:kern w:val="0"/>
          <w:sz w:val="32"/>
          <w:szCs w:val="32"/>
        </w:rPr>
      </w:pPr>
      <w:r w:rsidRPr="00BB3E42">
        <w:rPr>
          <w:rFonts w:ascii="仿宋_GB2312" w:eastAsia="仿宋_GB2312" w:hAnsi="宋体" w:cs="宋体" w:hint="eastAsia"/>
          <w:color w:val="4F4F4F"/>
          <w:kern w:val="0"/>
          <w:sz w:val="32"/>
          <w:szCs w:val="32"/>
        </w:rPr>
        <w:t>国管办发〔2024〕21号</w:t>
      </w:r>
    </w:p>
    <w:p w14:paraId="2319A1E2" w14:textId="77777777" w:rsidR="004B2390" w:rsidRPr="004B2390" w:rsidRDefault="004B2390" w:rsidP="004B2390">
      <w:pPr>
        <w:widowControl/>
        <w:shd w:val="clear" w:color="auto" w:fill="FFFFFF"/>
        <w:spacing w:line="594" w:lineRule="exact"/>
        <w:jc w:val="center"/>
        <w:rPr>
          <w:rFonts w:ascii="仿宋_GB2312" w:eastAsia="仿宋_GB2312" w:hAnsi="宋体" w:cs="宋体"/>
          <w:color w:val="4F4F4F"/>
          <w:kern w:val="0"/>
          <w:sz w:val="32"/>
          <w:szCs w:val="32"/>
        </w:rPr>
      </w:pPr>
    </w:p>
    <w:p w14:paraId="5931C9BB" w14:textId="77777777" w:rsidR="00BB3E42"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仿宋_GB2312" w:eastAsia="仿宋_GB2312" w:hAnsi="宋体" w:cs="宋体" w:hint="eastAsia"/>
          <w:color w:val="4F4F4F"/>
          <w:kern w:val="0"/>
          <w:sz w:val="32"/>
          <w:szCs w:val="32"/>
        </w:rPr>
        <w:t>各省、自治区、直辖市和新疆生产建设兵团机关事务管理部门，广东省能源局，中央国家机关各部门机关事务管理机构：</w:t>
      </w:r>
    </w:p>
    <w:p w14:paraId="6614FC73" w14:textId="77777777" w:rsidR="00BB3E42"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仿宋_GB2312" w:eastAsia="仿宋_GB2312" w:hAnsi="宋体" w:cs="宋体" w:hint="eastAsia"/>
          <w:color w:val="4F4F4F"/>
          <w:kern w:val="0"/>
          <w:sz w:val="32"/>
          <w:szCs w:val="32"/>
        </w:rPr>
        <w:t xml:space="preserve">　　习近平总书记高度重视粮食安全，多次对制止餐饮浪费行为</w:t>
      </w:r>
      <w:proofErr w:type="gramStart"/>
      <w:r w:rsidRPr="00BB3E42">
        <w:rPr>
          <w:rFonts w:ascii="仿宋_GB2312" w:eastAsia="仿宋_GB2312" w:hAnsi="宋体" w:cs="宋体" w:hint="eastAsia"/>
          <w:color w:val="4F4F4F"/>
          <w:kern w:val="0"/>
          <w:sz w:val="32"/>
          <w:szCs w:val="32"/>
        </w:rPr>
        <w:t>作出</w:t>
      </w:r>
      <w:proofErr w:type="gramEnd"/>
      <w:r w:rsidRPr="00BB3E42">
        <w:rPr>
          <w:rFonts w:ascii="仿宋_GB2312" w:eastAsia="仿宋_GB2312" w:hAnsi="宋体" w:cs="宋体" w:hint="eastAsia"/>
          <w:color w:val="4F4F4F"/>
          <w:kern w:val="0"/>
          <w:sz w:val="32"/>
          <w:szCs w:val="32"/>
        </w:rPr>
        <w:t>重要指示批示，倡导“厉行节约、反对浪费”的社会风尚。为深入贯彻习近平总书记重要指示批示精神，全面落实《中华人民共和国反食品浪费法》等有关法律法规，按照《中共中央宣传部等关于进一步做好节约粮食宣传教育和行为引导工作的通知》有关要求，国管局将会同有关部门以世界粮食日为契机，组织开展公共机构</w:t>
      </w:r>
      <w:proofErr w:type="gramStart"/>
      <w:r w:rsidRPr="00BB3E42">
        <w:rPr>
          <w:rFonts w:ascii="仿宋_GB2312" w:eastAsia="仿宋_GB2312" w:hAnsi="宋体" w:cs="宋体" w:hint="eastAsia"/>
          <w:color w:val="4F4F4F"/>
          <w:kern w:val="0"/>
          <w:sz w:val="32"/>
          <w:szCs w:val="32"/>
        </w:rPr>
        <w:t>反食品</w:t>
      </w:r>
      <w:proofErr w:type="gramEnd"/>
      <w:r w:rsidRPr="00BB3E42">
        <w:rPr>
          <w:rFonts w:ascii="仿宋_GB2312" w:eastAsia="仿宋_GB2312" w:hAnsi="宋体" w:cs="宋体" w:hint="eastAsia"/>
          <w:color w:val="4F4F4F"/>
          <w:kern w:val="0"/>
          <w:sz w:val="32"/>
          <w:szCs w:val="32"/>
        </w:rPr>
        <w:t>浪费主题宣传活动。现将有关安排通知如下。</w:t>
      </w:r>
    </w:p>
    <w:p w14:paraId="4E25B433" w14:textId="77777777" w:rsidR="00BB3E42"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宋体" w:eastAsia="宋体" w:hAnsi="宋体" w:cs="宋体" w:hint="eastAsia"/>
          <w:b/>
          <w:bCs/>
          <w:color w:val="4F4F4F"/>
          <w:kern w:val="0"/>
          <w:sz w:val="28"/>
          <w:szCs w:val="28"/>
        </w:rPr>
        <w:t xml:space="preserve">　　</w:t>
      </w:r>
      <w:r w:rsidRPr="00BB3E42">
        <w:rPr>
          <w:rFonts w:ascii="黑体" w:eastAsia="黑体" w:hAnsi="黑体" w:cs="宋体" w:hint="eastAsia"/>
          <w:color w:val="4F4F4F"/>
          <w:kern w:val="0"/>
          <w:sz w:val="32"/>
          <w:szCs w:val="32"/>
        </w:rPr>
        <w:t>一、发布2024年公共机构</w:t>
      </w:r>
      <w:proofErr w:type="gramStart"/>
      <w:r w:rsidRPr="00BB3E42">
        <w:rPr>
          <w:rFonts w:ascii="黑体" w:eastAsia="黑体" w:hAnsi="黑体" w:cs="宋体" w:hint="eastAsia"/>
          <w:color w:val="4F4F4F"/>
          <w:kern w:val="0"/>
          <w:sz w:val="32"/>
          <w:szCs w:val="32"/>
        </w:rPr>
        <w:t>反食品</w:t>
      </w:r>
      <w:proofErr w:type="gramEnd"/>
      <w:r w:rsidRPr="00BB3E42">
        <w:rPr>
          <w:rFonts w:ascii="黑体" w:eastAsia="黑体" w:hAnsi="黑体" w:cs="宋体" w:hint="eastAsia"/>
          <w:color w:val="4F4F4F"/>
          <w:kern w:val="0"/>
          <w:sz w:val="32"/>
          <w:szCs w:val="32"/>
        </w:rPr>
        <w:t>浪费主题宣传海报。</w:t>
      </w:r>
      <w:r w:rsidRPr="00BB3E42">
        <w:rPr>
          <w:rFonts w:ascii="仿宋_GB2312" w:eastAsia="仿宋_GB2312" w:hAnsi="宋体" w:cs="宋体" w:hint="eastAsia"/>
          <w:color w:val="4F4F4F"/>
          <w:kern w:val="0"/>
          <w:sz w:val="32"/>
          <w:szCs w:val="32"/>
        </w:rPr>
        <w:t>围绕宣传贯彻习近平总书记关于制止餐饮浪费行为的重要指示批示精神和有关法律法规，聚焦食堂用餐节约管理，发布2024年公共机构</w:t>
      </w:r>
      <w:proofErr w:type="gramStart"/>
      <w:r w:rsidRPr="00BB3E42">
        <w:rPr>
          <w:rFonts w:ascii="仿宋_GB2312" w:eastAsia="仿宋_GB2312" w:hAnsi="宋体" w:cs="宋体" w:hint="eastAsia"/>
          <w:color w:val="4F4F4F"/>
          <w:kern w:val="0"/>
          <w:sz w:val="32"/>
          <w:szCs w:val="32"/>
        </w:rPr>
        <w:t>反食品</w:t>
      </w:r>
      <w:proofErr w:type="gramEnd"/>
      <w:r w:rsidRPr="00BB3E42">
        <w:rPr>
          <w:rFonts w:ascii="仿宋_GB2312" w:eastAsia="仿宋_GB2312" w:hAnsi="宋体" w:cs="宋体" w:hint="eastAsia"/>
          <w:color w:val="4F4F4F"/>
          <w:kern w:val="0"/>
          <w:sz w:val="32"/>
          <w:szCs w:val="32"/>
        </w:rPr>
        <w:t>浪费主题宣传海报。请各地区、各部门于10月11日后在公共机构节约能源资源网站、公众号等平台下载使用，并优先以电子化、无纸化等方式宣传推广。</w:t>
      </w:r>
    </w:p>
    <w:p w14:paraId="177EDC00" w14:textId="77777777" w:rsidR="00BB3E42"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宋体" w:eastAsia="宋体" w:hAnsi="宋体" w:cs="宋体" w:hint="eastAsia"/>
          <w:color w:val="4F4F4F"/>
          <w:kern w:val="0"/>
          <w:sz w:val="28"/>
          <w:szCs w:val="28"/>
        </w:rPr>
        <w:lastRenderedPageBreak/>
        <w:t xml:space="preserve">　　</w:t>
      </w:r>
      <w:r w:rsidRPr="00BB3E42">
        <w:rPr>
          <w:rFonts w:ascii="黑体" w:eastAsia="黑体" w:hAnsi="黑体" w:cs="宋体" w:hint="eastAsia"/>
          <w:color w:val="4F4F4F"/>
          <w:kern w:val="0"/>
          <w:sz w:val="32"/>
          <w:szCs w:val="32"/>
        </w:rPr>
        <w:t>二、举办2024年全国节约粮食宣传进机关活动。</w:t>
      </w:r>
      <w:r w:rsidRPr="00BB3E42">
        <w:rPr>
          <w:rFonts w:ascii="仿宋_GB2312" w:eastAsia="仿宋_GB2312" w:hAnsi="宋体" w:cs="宋体" w:hint="eastAsia"/>
          <w:color w:val="4F4F4F"/>
          <w:kern w:val="0"/>
          <w:sz w:val="32"/>
          <w:szCs w:val="32"/>
        </w:rPr>
        <w:t>10月16日上午9时30分，国管局将联合中央精神文明办在北京市举办全国节约粮食宣传进机关活动，依托新华网、中国</w:t>
      </w:r>
      <w:proofErr w:type="gramStart"/>
      <w:r w:rsidRPr="00BB3E42">
        <w:rPr>
          <w:rFonts w:ascii="仿宋_GB2312" w:eastAsia="仿宋_GB2312" w:hAnsi="宋体" w:cs="宋体" w:hint="eastAsia"/>
          <w:color w:val="4F4F4F"/>
          <w:kern w:val="0"/>
          <w:sz w:val="32"/>
          <w:szCs w:val="32"/>
        </w:rPr>
        <w:t>文明网</w:t>
      </w:r>
      <w:proofErr w:type="gramEnd"/>
      <w:r w:rsidRPr="00BB3E42">
        <w:rPr>
          <w:rFonts w:ascii="仿宋_GB2312" w:eastAsia="仿宋_GB2312" w:hAnsi="宋体" w:cs="宋体" w:hint="eastAsia"/>
          <w:color w:val="4F4F4F"/>
          <w:kern w:val="0"/>
          <w:sz w:val="32"/>
          <w:szCs w:val="32"/>
        </w:rPr>
        <w:t>等平台直播，宣</w:t>
      </w:r>
      <w:proofErr w:type="gramStart"/>
      <w:r w:rsidRPr="00BB3E42">
        <w:rPr>
          <w:rFonts w:ascii="仿宋_GB2312" w:eastAsia="仿宋_GB2312" w:hAnsi="宋体" w:cs="宋体" w:hint="eastAsia"/>
          <w:color w:val="4F4F4F"/>
          <w:kern w:val="0"/>
          <w:sz w:val="32"/>
          <w:szCs w:val="32"/>
        </w:rPr>
        <w:t>介</w:t>
      </w:r>
      <w:proofErr w:type="gramEnd"/>
      <w:r w:rsidRPr="00BB3E42">
        <w:rPr>
          <w:rFonts w:ascii="仿宋_GB2312" w:eastAsia="仿宋_GB2312" w:hAnsi="宋体" w:cs="宋体" w:hint="eastAsia"/>
          <w:color w:val="4F4F4F"/>
          <w:kern w:val="0"/>
          <w:sz w:val="32"/>
          <w:szCs w:val="32"/>
        </w:rPr>
        <w:t>机关食堂</w:t>
      </w:r>
      <w:proofErr w:type="gramStart"/>
      <w:r w:rsidRPr="00BB3E42">
        <w:rPr>
          <w:rFonts w:ascii="仿宋_GB2312" w:eastAsia="仿宋_GB2312" w:hAnsi="宋体" w:cs="宋体" w:hint="eastAsia"/>
          <w:color w:val="4F4F4F"/>
          <w:kern w:val="0"/>
          <w:sz w:val="32"/>
          <w:szCs w:val="32"/>
        </w:rPr>
        <w:t>反食品</w:t>
      </w:r>
      <w:proofErr w:type="gramEnd"/>
      <w:r w:rsidRPr="00BB3E42">
        <w:rPr>
          <w:rFonts w:ascii="仿宋_GB2312" w:eastAsia="仿宋_GB2312" w:hAnsi="宋体" w:cs="宋体" w:hint="eastAsia"/>
          <w:color w:val="4F4F4F"/>
          <w:kern w:val="0"/>
          <w:sz w:val="32"/>
          <w:szCs w:val="32"/>
        </w:rPr>
        <w:t>浪费工作进展成效，普及有关法律法规、制度标准等内容，重点推动机关食堂</w:t>
      </w:r>
      <w:proofErr w:type="gramStart"/>
      <w:r w:rsidRPr="00BB3E42">
        <w:rPr>
          <w:rFonts w:ascii="仿宋_GB2312" w:eastAsia="仿宋_GB2312" w:hAnsi="宋体" w:cs="宋体" w:hint="eastAsia"/>
          <w:color w:val="4F4F4F"/>
          <w:kern w:val="0"/>
          <w:sz w:val="32"/>
          <w:szCs w:val="32"/>
        </w:rPr>
        <w:t>反食品</w:t>
      </w:r>
      <w:proofErr w:type="gramEnd"/>
      <w:r w:rsidRPr="00BB3E42">
        <w:rPr>
          <w:rFonts w:ascii="仿宋_GB2312" w:eastAsia="仿宋_GB2312" w:hAnsi="宋体" w:cs="宋体" w:hint="eastAsia"/>
          <w:color w:val="4F4F4F"/>
          <w:kern w:val="0"/>
          <w:sz w:val="32"/>
          <w:szCs w:val="32"/>
        </w:rPr>
        <w:t>浪费工作成效评估和通报制度落地实施。请各地区、各部门积极动员本地区、本系统各级党政机关及广大干部职工观看。直播信息将于10月11日在公共机构节约能源资源网站、公众号等平台发布。</w:t>
      </w:r>
    </w:p>
    <w:p w14:paraId="78CAACCF" w14:textId="77777777" w:rsidR="00BB3E42"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宋体" w:eastAsia="宋体" w:hAnsi="宋体" w:cs="宋体" w:hint="eastAsia"/>
          <w:color w:val="4F4F4F"/>
          <w:kern w:val="0"/>
          <w:sz w:val="28"/>
          <w:szCs w:val="28"/>
        </w:rPr>
        <w:t xml:space="preserve">　</w:t>
      </w:r>
      <w:r w:rsidRPr="00BB3E42">
        <w:rPr>
          <w:rFonts w:ascii="宋体" w:eastAsia="宋体" w:hAnsi="宋体" w:cs="宋体" w:hint="eastAsia"/>
          <w:b/>
          <w:bCs/>
          <w:color w:val="4F4F4F"/>
          <w:kern w:val="0"/>
          <w:sz w:val="28"/>
          <w:szCs w:val="28"/>
        </w:rPr>
        <w:t xml:space="preserve">　</w:t>
      </w:r>
      <w:r w:rsidRPr="00BB3E42">
        <w:rPr>
          <w:rFonts w:ascii="黑体" w:eastAsia="黑体" w:hAnsi="黑体" w:cs="宋体" w:hint="eastAsia"/>
          <w:color w:val="4F4F4F"/>
          <w:kern w:val="0"/>
          <w:sz w:val="32"/>
          <w:szCs w:val="32"/>
        </w:rPr>
        <w:t>三、推动“光盘行动”在公共机构成为习惯。</w:t>
      </w:r>
      <w:r w:rsidRPr="00BB3E42">
        <w:rPr>
          <w:rFonts w:ascii="仿宋_GB2312" w:eastAsia="仿宋_GB2312" w:hAnsi="宋体" w:cs="宋体" w:hint="eastAsia"/>
          <w:color w:val="4F4F4F"/>
          <w:kern w:val="0"/>
          <w:sz w:val="32"/>
          <w:szCs w:val="32"/>
        </w:rPr>
        <w:t>倡导各地区、各部门以世界粮食日为契机，持续开展主题突出、内容丰富、形式多样的公共机构节粮爱粮宣传活动，常态</w:t>
      </w:r>
      <w:proofErr w:type="gramStart"/>
      <w:r w:rsidRPr="00BB3E42">
        <w:rPr>
          <w:rFonts w:ascii="仿宋_GB2312" w:eastAsia="仿宋_GB2312" w:hAnsi="宋体" w:cs="宋体" w:hint="eastAsia"/>
          <w:color w:val="4F4F4F"/>
          <w:kern w:val="0"/>
          <w:sz w:val="32"/>
          <w:szCs w:val="32"/>
        </w:rPr>
        <w:t>化开展</w:t>
      </w:r>
      <w:proofErr w:type="gramEnd"/>
      <w:r w:rsidRPr="00BB3E42">
        <w:rPr>
          <w:rFonts w:ascii="仿宋_GB2312" w:eastAsia="仿宋_GB2312" w:hAnsi="宋体" w:cs="宋体" w:hint="eastAsia"/>
          <w:color w:val="4F4F4F"/>
          <w:kern w:val="0"/>
          <w:sz w:val="32"/>
          <w:szCs w:val="32"/>
        </w:rPr>
        <w:t>“光盘行动”等</w:t>
      </w:r>
      <w:proofErr w:type="gramStart"/>
      <w:r w:rsidRPr="00BB3E42">
        <w:rPr>
          <w:rFonts w:ascii="仿宋_GB2312" w:eastAsia="仿宋_GB2312" w:hAnsi="宋体" w:cs="宋体" w:hint="eastAsia"/>
          <w:color w:val="4F4F4F"/>
          <w:kern w:val="0"/>
          <w:sz w:val="32"/>
          <w:szCs w:val="32"/>
        </w:rPr>
        <w:t>反食品</w:t>
      </w:r>
      <w:proofErr w:type="gramEnd"/>
      <w:r w:rsidRPr="00BB3E42">
        <w:rPr>
          <w:rFonts w:ascii="仿宋_GB2312" w:eastAsia="仿宋_GB2312" w:hAnsi="宋体" w:cs="宋体" w:hint="eastAsia"/>
          <w:color w:val="4F4F4F"/>
          <w:kern w:val="0"/>
          <w:sz w:val="32"/>
          <w:szCs w:val="32"/>
        </w:rPr>
        <w:t>浪费行动，选树先进典型、推广经验做法、厚植节约文化，充分发挥公共机构示范引领作用。</w:t>
      </w:r>
    </w:p>
    <w:p w14:paraId="125485FA" w14:textId="77777777" w:rsidR="00BB3E42"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仿宋_GB2312" w:eastAsia="仿宋_GB2312" w:hAnsi="宋体" w:cs="宋体" w:hint="eastAsia"/>
          <w:color w:val="4F4F4F"/>
          <w:kern w:val="0"/>
          <w:sz w:val="32"/>
          <w:szCs w:val="32"/>
        </w:rPr>
        <w:t xml:space="preserve">　　各地区、各部门要高度重视制止餐饮浪费行为工作，做好宣传引导、加强监督管理、健全长效机制，以更强担当、更大力度、更多举措落实机关食堂</w:t>
      </w:r>
      <w:proofErr w:type="gramStart"/>
      <w:r w:rsidRPr="00BB3E42">
        <w:rPr>
          <w:rFonts w:ascii="仿宋_GB2312" w:eastAsia="仿宋_GB2312" w:hAnsi="宋体" w:cs="宋体" w:hint="eastAsia"/>
          <w:color w:val="4F4F4F"/>
          <w:kern w:val="0"/>
          <w:sz w:val="32"/>
          <w:szCs w:val="32"/>
        </w:rPr>
        <w:t>反食品</w:t>
      </w:r>
      <w:proofErr w:type="gramEnd"/>
      <w:r w:rsidRPr="00BB3E42">
        <w:rPr>
          <w:rFonts w:ascii="仿宋_GB2312" w:eastAsia="仿宋_GB2312" w:hAnsi="宋体" w:cs="宋体" w:hint="eastAsia"/>
          <w:color w:val="4F4F4F"/>
          <w:kern w:val="0"/>
          <w:sz w:val="32"/>
          <w:szCs w:val="32"/>
        </w:rPr>
        <w:t>浪费工作成效评估和通报制度，努力让“光盘行动”成为广大干部职工的普遍共识和行为自觉。</w:t>
      </w:r>
    </w:p>
    <w:p w14:paraId="4FA47633" w14:textId="77777777" w:rsidR="00BB3E42"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宋体" w:eastAsia="宋体" w:hAnsi="宋体" w:cs="宋体" w:hint="eastAsia"/>
          <w:color w:val="4F4F4F"/>
          <w:kern w:val="0"/>
          <w:sz w:val="28"/>
          <w:szCs w:val="28"/>
        </w:rPr>
        <w:lastRenderedPageBreak/>
        <w:t xml:space="preserve">　　</w:t>
      </w:r>
      <w:r w:rsidRPr="00BB3E42">
        <w:rPr>
          <w:rFonts w:ascii="仿宋_GB2312" w:eastAsia="仿宋_GB2312" w:hAnsi="宋体" w:cs="宋体" w:hint="eastAsia"/>
          <w:color w:val="4F4F4F"/>
          <w:kern w:val="0"/>
          <w:sz w:val="32"/>
          <w:szCs w:val="32"/>
        </w:rPr>
        <w:t>欢迎各地区、各部门将有关活动组织情况、新闻稿件等材料，发送至电子邮箱ggjgshljfl@163.com，我们将择优向有关宣传媒体推荐刊发。</w:t>
      </w:r>
    </w:p>
    <w:p w14:paraId="73576D13" w14:textId="77777777" w:rsidR="00BB3E42"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仿宋_GB2312" w:eastAsia="仿宋_GB2312" w:hAnsi="宋体" w:cs="宋体" w:hint="eastAsia"/>
          <w:color w:val="4F4F4F"/>
          <w:kern w:val="0"/>
          <w:sz w:val="32"/>
          <w:szCs w:val="32"/>
        </w:rPr>
        <w:t> </w:t>
      </w:r>
    </w:p>
    <w:p w14:paraId="7C0056FA" w14:textId="77777777" w:rsidR="00BB3E42"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仿宋_GB2312" w:eastAsia="仿宋_GB2312" w:hAnsi="宋体" w:cs="宋体" w:hint="eastAsia"/>
          <w:color w:val="4F4F4F"/>
          <w:kern w:val="0"/>
          <w:sz w:val="32"/>
          <w:szCs w:val="32"/>
        </w:rPr>
        <w:t> </w:t>
      </w:r>
    </w:p>
    <w:p w14:paraId="3415B65F" w14:textId="77777777" w:rsidR="00BB3E42" w:rsidRPr="00BB3E42" w:rsidRDefault="00BB3E42" w:rsidP="00DA21B3">
      <w:pPr>
        <w:widowControl/>
        <w:shd w:val="clear" w:color="auto" w:fill="FFFFFF"/>
        <w:spacing w:line="594" w:lineRule="exact"/>
        <w:jc w:val="right"/>
        <w:rPr>
          <w:rFonts w:ascii="仿宋_GB2312" w:eastAsia="仿宋_GB2312" w:hAnsi="宋体" w:cs="宋体"/>
          <w:color w:val="4F4F4F"/>
          <w:kern w:val="0"/>
          <w:sz w:val="32"/>
          <w:szCs w:val="32"/>
        </w:rPr>
      </w:pPr>
      <w:r w:rsidRPr="00BB3E42">
        <w:rPr>
          <w:rFonts w:ascii="仿宋_GB2312" w:eastAsia="仿宋_GB2312" w:hAnsi="宋体" w:cs="宋体" w:hint="eastAsia"/>
          <w:color w:val="4F4F4F"/>
          <w:kern w:val="0"/>
          <w:sz w:val="32"/>
          <w:szCs w:val="32"/>
        </w:rPr>
        <w:t>国管局办公室</w:t>
      </w:r>
      <w:r w:rsidRPr="00BB3E42">
        <w:rPr>
          <w:rFonts w:ascii="仿宋_GB2312" w:eastAsia="仿宋_GB2312" w:hAnsi="宋体" w:cs="宋体" w:hint="eastAsia"/>
          <w:color w:val="4F4F4F"/>
          <w:kern w:val="0"/>
          <w:sz w:val="32"/>
          <w:szCs w:val="32"/>
          <w:bdr w:val="none" w:sz="0" w:space="0" w:color="auto" w:frame="1"/>
        </w:rPr>
        <w:t> </w:t>
      </w:r>
      <w:r w:rsidRPr="00BB3E42">
        <w:rPr>
          <w:rFonts w:ascii="仿宋_GB2312" w:eastAsia="仿宋_GB2312" w:hAnsi="宋体" w:cs="宋体" w:hint="eastAsia"/>
          <w:color w:val="4F4F4F"/>
          <w:kern w:val="0"/>
          <w:sz w:val="32"/>
          <w:szCs w:val="32"/>
          <w:bdr w:val="none" w:sz="0" w:space="0" w:color="auto" w:frame="1"/>
        </w:rPr>
        <w:t xml:space="preserve"> </w:t>
      </w:r>
      <w:r w:rsidRPr="00BB3E42">
        <w:rPr>
          <w:rFonts w:ascii="仿宋_GB2312" w:eastAsia="仿宋_GB2312" w:hAnsi="宋体" w:cs="宋体" w:hint="eastAsia"/>
          <w:color w:val="4F4F4F"/>
          <w:kern w:val="0"/>
          <w:sz w:val="32"/>
          <w:szCs w:val="32"/>
          <w:bdr w:val="none" w:sz="0" w:space="0" w:color="auto" w:frame="1"/>
        </w:rPr>
        <w:t> </w:t>
      </w:r>
      <w:r w:rsidRPr="00BB3E42">
        <w:rPr>
          <w:rFonts w:ascii="仿宋_GB2312" w:eastAsia="仿宋_GB2312" w:hAnsi="宋体" w:cs="宋体" w:hint="eastAsia"/>
          <w:color w:val="4F4F4F"/>
          <w:kern w:val="0"/>
          <w:sz w:val="32"/>
          <w:szCs w:val="32"/>
          <w:bdr w:val="none" w:sz="0" w:space="0" w:color="auto" w:frame="1"/>
        </w:rPr>
        <w:t xml:space="preserve"> 　　</w:t>
      </w:r>
    </w:p>
    <w:p w14:paraId="40023699" w14:textId="117B2BE2" w:rsidR="00BB3E42" w:rsidRPr="00BB3E42" w:rsidRDefault="00BB3E42" w:rsidP="00DA21B3">
      <w:pPr>
        <w:widowControl/>
        <w:shd w:val="clear" w:color="auto" w:fill="FFFFFF"/>
        <w:spacing w:line="594" w:lineRule="exact"/>
        <w:jc w:val="right"/>
        <w:rPr>
          <w:rFonts w:ascii="仿宋_GB2312" w:eastAsia="仿宋_GB2312" w:hAnsi="宋体" w:cs="宋体"/>
          <w:color w:val="4F4F4F"/>
          <w:kern w:val="0"/>
          <w:sz w:val="32"/>
          <w:szCs w:val="32"/>
        </w:rPr>
      </w:pPr>
      <w:r w:rsidRPr="00BB3E42">
        <w:rPr>
          <w:rFonts w:ascii="仿宋_GB2312" w:eastAsia="仿宋_GB2312" w:hAnsi="宋体" w:cs="宋体" w:hint="eastAsia"/>
          <w:color w:val="4F4F4F"/>
          <w:kern w:val="0"/>
          <w:sz w:val="32"/>
          <w:szCs w:val="32"/>
        </w:rPr>
        <w:t>2024年9月29日</w:t>
      </w:r>
      <w:r w:rsidRPr="00BB3E42">
        <w:rPr>
          <w:rFonts w:ascii="仿宋_GB2312" w:eastAsia="仿宋_GB2312" w:hAnsi="宋体" w:cs="宋体" w:hint="eastAsia"/>
          <w:color w:val="4F4F4F"/>
          <w:kern w:val="0"/>
          <w:sz w:val="32"/>
          <w:szCs w:val="32"/>
        </w:rPr>
        <w:t>  </w:t>
      </w:r>
      <w:r w:rsidRPr="00BB3E42">
        <w:rPr>
          <w:rFonts w:ascii="仿宋_GB2312" w:eastAsia="仿宋_GB2312" w:hAnsi="宋体" w:cs="宋体" w:hint="eastAsia"/>
          <w:color w:val="4F4F4F"/>
          <w:kern w:val="0"/>
          <w:sz w:val="32"/>
          <w:szCs w:val="32"/>
          <w:bdr w:val="none" w:sz="0" w:space="0" w:color="auto" w:frame="1"/>
        </w:rPr>
        <w:t xml:space="preserve">　</w:t>
      </w:r>
    </w:p>
    <w:p w14:paraId="0B1CD930" w14:textId="219A345B" w:rsidR="007330BE" w:rsidRPr="00BB3E42" w:rsidRDefault="00BB3E42" w:rsidP="00DA21B3">
      <w:pPr>
        <w:widowControl/>
        <w:shd w:val="clear" w:color="auto" w:fill="FFFFFF"/>
        <w:spacing w:line="594" w:lineRule="exact"/>
        <w:jc w:val="left"/>
        <w:rPr>
          <w:rFonts w:ascii="仿宋_GB2312" w:eastAsia="仿宋_GB2312" w:hAnsi="宋体" w:cs="宋体"/>
          <w:color w:val="4F4F4F"/>
          <w:kern w:val="0"/>
          <w:sz w:val="32"/>
          <w:szCs w:val="32"/>
        </w:rPr>
      </w:pPr>
      <w:r w:rsidRPr="00BB3E42">
        <w:rPr>
          <w:rFonts w:ascii="仿宋_GB2312" w:eastAsia="仿宋_GB2312" w:hAnsi="宋体" w:cs="宋体" w:hint="eastAsia"/>
          <w:color w:val="4F4F4F"/>
          <w:kern w:val="0"/>
          <w:sz w:val="32"/>
          <w:szCs w:val="32"/>
        </w:rPr>
        <w:t>（联系人及电话：国管局节能司</w:t>
      </w:r>
      <w:r w:rsidRPr="00BB3E42">
        <w:rPr>
          <w:rFonts w:ascii="仿宋_GB2312" w:eastAsia="仿宋_GB2312" w:hAnsi="宋体" w:cs="宋体" w:hint="eastAsia"/>
          <w:color w:val="4F4F4F"/>
          <w:kern w:val="0"/>
          <w:sz w:val="32"/>
          <w:szCs w:val="32"/>
        </w:rPr>
        <w:t> </w:t>
      </w:r>
      <w:r w:rsidRPr="00BB3E42">
        <w:rPr>
          <w:rFonts w:ascii="仿宋_GB2312" w:eastAsia="仿宋_GB2312" w:hAnsi="宋体" w:cs="宋体" w:hint="eastAsia"/>
          <w:color w:val="4F4F4F"/>
          <w:kern w:val="0"/>
          <w:sz w:val="32"/>
          <w:szCs w:val="32"/>
        </w:rPr>
        <w:t xml:space="preserve"> 林笠</w:t>
      </w:r>
      <w:r w:rsidRPr="00BB3E42">
        <w:rPr>
          <w:rFonts w:ascii="仿宋_GB2312" w:eastAsia="仿宋_GB2312" w:hAnsi="宋体" w:cs="宋体" w:hint="eastAsia"/>
          <w:color w:val="4F4F4F"/>
          <w:kern w:val="0"/>
          <w:sz w:val="32"/>
          <w:szCs w:val="32"/>
        </w:rPr>
        <w:t> </w:t>
      </w:r>
      <w:r w:rsidRPr="00BB3E42">
        <w:rPr>
          <w:rFonts w:ascii="仿宋_GB2312" w:eastAsia="仿宋_GB2312" w:hAnsi="宋体" w:cs="宋体" w:hint="eastAsia"/>
          <w:color w:val="4F4F4F"/>
          <w:kern w:val="0"/>
          <w:sz w:val="32"/>
          <w:szCs w:val="32"/>
        </w:rPr>
        <w:t xml:space="preserve"> 010-83087034）</w:t>
      </w:r>
    </w:p>
    <w:sectPr w:rsidR="007330BE" w:rsidRPr="00BB3E42" w:rsidSect="00BB3E42">
      <w:pgSz w:w="11906" w:h="16838"/>
      <w:pgMar w:top="2098" w:right="1474" w:bottom="1985"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921E0" w14:textId="77777777" w:rsidR="005B4D75" w:rsidRDefault="005B4D75" w:rsidP="00BB3E42">
      <w:r>
        <w:separator/>
      </w:r>
    </w:p>
  </w:endnote>
  <w:endnote w:type="continuationSeparator" w:id="0">
    <w:p w14:paraId="0B154044" w14:textId="77777777" w:rsidR="005B4D75" w:rsidRDefault="005B4D75" w:rsidP="00BB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2D0FF" w14:textId="77777777" w:rsidR="005B4D75" w:rsidRDefault="005B4D75" w:rsidP="00BB3E42">
      <w:r>
        <w:separator/>
      </w:r>
    </w:p>
  </w:footnote>
  <w:footnote w:type="continuationSeparator" w:id="0">
    <w:p w14:paraId="283E031A" w14:textId="77777777" w:rsidR="005B4D75" w:rsidRDefault="005B4D75" w:rsidP="00BB3E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216"/>
    <w:rsid w:val="004129CB"/>
    <w:rsid w:val="004B2390"/>
    <w:rsid w:val="005B4D75"/>
    <w:rsid w:val="006446C2"/>
    <w:rsid w:val="007330BE"/>
    <w:rsid w:val="00AC4B36"/>
    <w:rsid w:val="00BB3E42"/>
    <w:rsid w:val="00C35216"/>
    <w:rsid w:val="00CC41B9"/>
    <w:rsid w:val="00DA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09D73"/>
  <w15:chartTrackingRefBased/>
  <w15:docId w15:val="{AD706A77-CC63-4BD3-AA09-3892BF146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3E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3E42"/>
    <w:rPr>
      <w:sz w:val="18"/>
      <w:szCs w:val="18"/>
    </w:rPr>
  </w:style>
  <w:style w:type="paragraph" w:styleId="a5">
    <w:name w:val="footer"/>
    <w:basedOn w:val="a"/>
    <w:link w:val="a6"/>
    <w:uiPriority w:val="99"/>
    <w:unhideWhenUsed/>
    <w:rsid w:val="00BB3E42"/>
    <w:pPr>
      <w:tabs>
        <w:tab w:val="center" w:pos="4153"/>
        <w:tab w:val="right" w:pos="8306"/>
      </w:tabs>
      <w:snapToGrid w:val="0"/>
      <w:jc w:val="left"/>
    </w:pPr>
    <w:rPr>
      <w:sz w:val="18"/>
      <w:szCs w:val="18"/>
    </w:rPr>
  </w:style>
  <w:style w:type="character" w:customStyle="1" w:styleId="a6">
    <w:name w:val="页脚 字符"/>
    <w:basedOn w:val="a0"/>
    <w:link w:val="a5"/>
    <w:uiPriority w:val="99"/>
    <w:rsid w:val="00BB3E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07137">
      <w:bodyDiv w:val="1"/>
      <w:marLeft w:val="0"/>
      <w:marRight w:val="0"/>
      <w:marTop w:val="0"/>
      <w:marBottom w:val="0"/>
      <w:divBdr>
        <w:top w:val="none" w:sz="0" w:space="0" w:color="auto"/>
        <w:left w:val="none" w:sz="0" w:space="0" w:color="auto"/>
        <w:bottom w:val="none" w:sz="0" w:space="0" w:color="auto"/>
        <w:right w:val="none" w:sz="0" w:space="0" w:color="auto"/>
      </w:divBdr>
      <w:divsChild>
        <w:div w:id="249431204">
          <w:marLeft w:val="0"/>
          <w:marRight w:val="0"/>
          <w:marTop w:val="75"/>
          <w:marBottom w:val="75"/>
          <w:divBdr>
            <w:top w:val="none" w:sz="0" w:space="0" w:color="auto"/>
            <w:left w:val="none" w:sz="0" w:space="0" w:color="auto"/>
            <w:bottom w:val="none" w:sz="0" w:space="0" w:color="auto"/>
            <w:right w:val="none" w:sz="0" w:space="0" w:color="auto"/>
          </w:divBdr>
        </w:div>
        <w:div w:id="322709029">
          <w:marLeft w:val="0"/>
          <w:marRight w:val="0"/>
          <w:marTop w:val="75"/>
          <w:marBottom w:val="75"/>
          <w:divBdr>
            <w:top w:val="none" w:sz="0" w:space="0" w:color="auto"/>
            <w:left w:val="none" w:sz="0" w:space="0" w:color="auto"/>
            <w:bottom w:val="none" w:sz="0" w:space="0" w:color="auto"/>
            <w:right w:val="none" w:sz="0" w:space="0" w:color="auto"/>
          </w:divBdr>
        </w:div>
        <w:div w:id="1817531653">
          <w:marLeft w:val="0"/>
          <w:marRight w:val="0"/>
          <w:marTop w:val="75"/>
          <w:marBottom w:val="75"/>
          <w:divBdr>
            <w:top w:val="none" w:sz="0" w:space="0" w:color="auto"/>
            <w:left w:val="none" w:sz="0" w:space="0" w:color="auto"/>
            <w:bottom w:val="none" w:sz="0" w:space="0" w:color="auto"/>
            <w:right w:val="none" w:sz="0" w:space="0" w:color="auto"/>
          </w:divBdr>
        </w:div>
        <w:div w:id="868373728">
          <w:marLeft w:val="0"/>
          <w:marRight w:val="0"/>
          <w:marTop w:val="75"/>
          <w:marBottom w:val="75"/>
          <w:divBdr>
            <w:top w:val="none" w:sz="0" w:space="0" w:color="auto"/>
            <w:left w:val="none" w:sz="0" w:space="0" w:color="auto"/>
            <w:bottom w:val="none" w:sz="0" w:space="0" w:color="auto"/>
            <w:right w:val="none" w:sz="0" w:space="0" w:color="auto"/>
          </w:divBdr>
        </w:div>
        <w:div w:id="1020813524">
          <w:marLeft w:val="0"/>
          <w:marRight w:val="0"/>
          <w:marTop w:val="75"/>
          <w:marBottom w:val="75"/>
          <w:divBdr>
            <w:top w:val="none" w:sz="0" w:space="0" w:color="auto"/>
            <w:left w:val="none" w:sz="0" w:space="0" w:color="auto"/>
            <w:bottom w:val="none" w:sz="0" w:space="0" w:color="auto"/>
            <w:right w:val="none" w:sz="0" w:space="0" w:color="auto"/>
          </w:divBdr>
        </w:div>
        <w:div w:id="1200361378">
          <w:marLeft w:val="0"/>
          <w:marRight w:val="0"/>
          <w:marTop w:val="75"/>
          <w:marBottom w:val="75"/>
          <w:divBdr>
            <w:top w:val="none" w:sz="0" w:space="0" w:color="auto"/>
            <w:left w:val="none" w:sz="0" w:space="0" w:color="auto"/>
            <w:bottom w:val="none" w:sz="0" w:space="0" w:color="auto"/>
            <w:right w:val="none" w:sz="0" w:space="0" w:color="auto"/>
          </w:divBdr>
        </w:div>
        <w:div w:id="1250433754">
          <w:marLeft w:val="0"/>
          <w:marRight w:val="0"/>
          <w:marTop w:val="75"/>
          <w:marBottom w:val="75"/>
          <w:divBdr>
            <w:top w:val="none" w:sz="0" w:space="0" w:color="auto"/>
            <w:left w:val="none" w:sz="0" w:space="0" w:color="auto"/>
            <w:bottom w:val="none" w:sz="0" w:space="0" w:color="auto"/>
            <w:right w:val="none" w:sz="0" w:space="0" w:color="auto"/>
          </w:divBdr>
        </w:div>
        <w:div w:id="726950409">
          <w:marLeft w:val="0"/>
          <w:marRight w:val="0"/>
          <w:marTop w:val="75"/>
          <w:marBottom w:val="75"/>
          <w:divBdr>
            <w:top w:val="none" w:sz="0" w:space="0" w:color="auto"/>
            <w:left w:val="none" w:sz="0" w:space="0" w:color="auto"/>
            <w:bottom w:val="none" w:sz="0" w:space="0" w:color="auto"/>
            <w:right w:val="none" w:sz="0" w:space="0" w:color="auto"/>
          </w:divBdr>
        </w:div>
        <w:div w:id="686516579">
          <w:marLeft w:val="0"/>
          <w:marRight w:val="0"/>
          <w:marTop w:val="75"/>
          <w:marBottom w:val="75"/>
          <w:divBdr>
            <w:top w:val="none" w:sz="0" w:space="0" w:color="auto"/>
            <w:left w:val="none" w:sz="0" w:space="0" w:color="auto"/>
            <w:bottom w:val="none" w:sz="0" w:space="0" w:color="auto"/>
            <w:right w:val="none" w:sz="0" w:space="0" w:color="auto"/>
          </w:divBdr>
        </w:div>
        <w:div w:id="618686459">
          <w:marLeft w:val="0"/>
          <w:marRight w:val="0"/>
          <w:marTop w:val="75"/>
          <w:marBottom w:val="75"/>
          <w:divBdr>
            <w:top w:val="none" w:sz="0" w:space="0" w:color="auto"/>
            <w:left w:val="none" w:sz="0" w:space="0" w:color="auto"/>
            <w:bottom w:val="none" w:sz="0" w:space="0" w:color="auto"/>
            <w:right w:val="none" w:sz="0" w:space="0" w:color="auto"/>
          </w:divBdr>
        </w:div>
        <w:div w:id="1007486855">
          <w:marLeft w:val="0"/>
          <w:marRight w:val="0"/>
          <w:marTop w:val="75"/>
          <w:marBottom w:val="75"/>
          <w:divBdr>
            <w:top w:val="none" w:sz="0" w:space="0" w:color="auto"/>
            <w:left w:val="none" w:sz="0" w:space="0" w:color="auto"/>
            <w:bottom w:val="none" w:sz="0" w:space="0" w:color="auto"/>
            <w:right w:val="none" w:sz="0" w:space="0" w:color="auto"/>
          </w:divBdr>
        </w:div>
        <w:div w:id="1343312117">
          <w:marLeft w:val="0"/>
          <w:marRight w:val="0"/>
          <w:marTop w:val="75"/>
          <w:marBottom w:val="75"/>
          <w:divBdr>
            <w:top w:val="none" w:sz="0" w:space="0" w:color="auto"/>
            <w:left w:val="none" w:sz="0" w:space="0" w:color="auto"/>
            <w:bottom w:val="none" w:sz="0" w:space="0" w:color="auto"/>
            <w:right w:val="none" w:sz="0" w:space="0" w:color="auto"/>
          </w:divBdr>
        </w:div>
        <w:div w:id="1689328449">
          <w:marLeft w:val="0"/>
          <w:marRight w:val="0"/>
          <w:marTop w:val="75"/>
          <w:marBottom w:val="75"/>
          <w:divBdr>
            <w:top w:val="none" w:sz="0" w:space="0" w:color="auto"/>
            <w:left w:val="none" w:sz="0" w:space="0" w:color="auto"/>
            <w:bottom w:val="none" w:sz="0" w:space="0" w:color="auto"/>
            <w:right w:val="none" w:sz="0" w:space="0" w:color="auto"/>
          </w:divBdr>
        </w:div>
        <w:div w:id="414976997">
          <w:marLeft w:val="0"/>
          <w:marRight w:val="0"/>
          <w:marTop w:val="75"/>
          <w:marBottom w:val="75"/>
          <w:divBdr>
            <w:top w:val="none" w:sz="0" w:space="0" w:color="auto"/>
            <w:left w:val="none" w:sz="0" w:space="0" w:color="auto"/>
            <w:bottom w:val="none" w:sz="0" w:space="0" w:color="auto"/>
            <w:right w:val="none" w:sz="0" w:space="0" w:color="auto"/>
          </w:divBdr>
        </w:div>
        <w:div w:id="1350330412">
          <w:marLeft w:val="0"/>
          <w:marRight w:val="0"/>
          <w:marTop w:val="75"/>
          <w:marBottom w:val="75"/>
          <w:divBdr>
            <w:top w:val="none" w:sz="0" w:space="0" w:color="auto"/>
            <w:left w:val="none" w:sz="0" w:space="0" w:color="auto"/>
            <w:bottom w:val="none" w:sz="0" w:space="0" w:color="auto"/>
            <w:right w:val="none" w:sz="0" w:space="0" w:color="auto"/>
          </w:divBdr>
        </w:div>
        <w:div w:id="2146385928">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李明洋</dc:creator>
  <cp:keywords/>
  <dc:description/>
  <cp:lastModifiedBy>李明洋</cp:lastModifiedBy>
  <cp:revision>8</cp:revision>
  <dcterms:created xsi:type="dcterms:W3CDTF">2024-10-10T00:14:00Z</dcterms:created>
  <dcterms:modified xsi:type="dcterms:W3CDTF">2024-10-10T00:58:00Z</dcterms:modified>
</cp:coreProperties>
</file>